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</w:pPr>
      <w:bookmarkStart w:id="1" w:name="_GoBack"/>
      <w:bookmarkEnd w:id="1"/>
      <w:bookmarkStart w:id="0" w:name="_Toc1909"/>
      <w:r>
        <w:rPr>
          <w:rFonts w:hint="eastAsia"/>
          <w:lang w:eastAsia="zh-CN"/>
        </w:rPr>
        <w:t>KLW</w:t>
      </w:r>
      <w:r>
        <w:rPr>
          <w:rFonts w:hint="eastAsia"/>
        </w:rPr>
        <w:t>系列快速连接器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</w:pPr>
      <w:r>
        <w:rPr>
          <w:rFonts w:hint="eastAsia"/>
        </w:rPr>
        <w:drawing>
          <wp:inline distT="0" distB="0" distL="0" distR="0">
            <wp:extent cx="4263390" cy="2499995"/>
            <wp:effectExtent l="0" t="0" r="3810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42" r="17091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2499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KLW</w:t>
      </w:r>
      <w:r>
        <w:rPr>
          <w:rFonts w:hint="eastAsia"/>
          <w:color w:val="222A35" w:themeColor="text2" w:themeShade="80"/>
          <w:sz w:val="24"/>
          <w:szCs w:val="24"/>
        </w:rPr>
        <w:t>系列快速连接器，用于对直管，软管和外螺纹部件的压力和气密性测试。它利用弹性密封的原理，可密封圆形或粗糙的表面，也可以适用于较大公差范围的测试件。气动驱动可应用于自动化测试。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KLW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快速连接器不会对测试件产生轴向力或侧向力。特殊的双位快速连接器可按需提供，用来密封两个距离很近的端口（见附图1，特殊类型）；以及专门密封橡胶及其他材质软管的特殊快速连接器（见附图2）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KLW</w:t>
      </w:r>
      <w:r>
        <w:rPr>
          <w:rFonts w:hint="eastAsia"/>
        </w:rPr>
        <w:t>系列快速连接器技术参数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工作压力：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入口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B</w:t>
      </w:r>
      <w:r>
        <w:rPr>
          <w:rFonts w:hint="eastAsia"/>
          <w:color w:val="222A35" w:themeColor="text2" w:themeShade="80"/>
          <w:sz w:val="24"/>
          <w:szCs w:val="24"/>
        </w:rPr>
        <w:t>：从真空至最高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35bar，</w:t>
      </w:r>
      <w:r>
        <w:rPr>
          <w:rFonts w:hint="eastAsia"/>
          <w:color w:val="222A35" w:themeColor="text2" w:themeShade="80"/>
          <w:sz w:val="24"/>
          <w:szCs w:val="24"/>
        </w:rPr>
        <w:t>其他压力范围可按需提供。当应用在受压环境下时，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KLW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快速连接器必须被一个固定装置所固定，仅对于真空应用环境下，不需要固定装置，对工作压力在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10bar</w:t>
      </w:r>
      <w:r>
        <w:rPr>
          <w:rFonts w:hint="eastAsia"/>
          <w:color w:val="222A35" w:themeColor="text2" w:themeShade="80"/>
          <w:sz w:val="24"/>
          <w:szCs w:val="24"/>
        </w:rPr>
        <w:t>以上的情况来说，推荐用聚氨酯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（urethane）</w:t>
      </w:r>
      <w:r>
        <w:rPr>
          <w:rFonts w:hint="eastAsia"/>
          <w:color w:val="222A35" w:themeColor="text2" w:themeShade="80"/>
          <w:sz w:val="24"/>
          <w:szCs w:val="24"/>
        </w:rPr>
        <w:t>密封件，控制压力必须相应地增加，比如说使用一个控制压力的调压器。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操作压力：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入口P：4至12bar 洁净压缩空气，带控制压力的调压器，液压达42bar。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设计：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壳体，活塞和垫圈为铝质合金。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密封件：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主密封件和O形圈采用丁腈橡胶（NBR）材质。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可选用聚氨酯（Urethane）密封件用于磨损较大的应用环境。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泄露率：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10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color w:val="222A35" w:themeColor="text2" w:themeShade="80"/>
          <w:sz w:val="24"/>
          <w:szCs w:val="24"/>
        </w:rPr>
        <w:t>mbar×l/s (10-4Pa×m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*此为标准品最低泄漏率，我们可以按需求提供更低泄漏率的装置，这取决于客户提供的详细规格（测试方法，测试温度和测试压力）以及客户所提供样品的品质（即密封面表面处理情况，粗糙度和尺寸允许公差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使用步骤：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1、用固定夹具将快速连接器固定好；将测试件插入快速连接器，施加控制气源，快速连接器密封连接完成，施加测试压力。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2、断开连接时，先释放测试压，后释放控制压。将快速连接器移开。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color w:val="222A35" w:themeColor="text2" w:themeShade="80"/>
        </w:rPr>
      </w:pP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规格尺寸（mm）：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  <w:szCs w:val="21"/>
        </w:rPr>
      </w:pPr>
      <w:r>
        <w:rPr>
          <w:color w:val="222A35" w:themeColor="text2" w:themeShade="80"/>
          <w:szCs w:val="21"/>
        </w:rPr>
        <w:drawing>
          <wp:inline distT="0" distB="0" distL="0" distR="0">
            <wp:extent cx="4817745" cy="2416810"/>
            <wp:effectExtent l="0" t="0" r="1905" b="2540"/>
            <wp:docPr id="110" name="图片 12" descr="C:\Users\Administrator\Desktop\AZFCXN~M`RDOK`@[]]7396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2" descr="C:\Users\Administrator\Desktop\AZFCXN~M`RDOK`@[]]7396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7675" cy="24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margin" w:tblpY="158"/>
        <w:tblOverlap w:val="never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888"/>
        <w:gridCol w:w="872"/>
        <w:gridCol w:w="1033"/>
        <w:gridCol w:w="917"/>
        <w:gridCol w:w="720"/>
        <w:gridCol w:w="900"/>
        <w:gridCol w:w="18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tblHeader/>
        </w:trPr>
        <w:tc>
          <w:tcPr>
            <w:tcW w:w="9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88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测试口B</w:t>
            </w:r>
          </w:p>
        </w:tc>
        <w:tc>
          <w:tcPr>
            <w:tcW w:w="87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驱动口P</w:t>
            </w:r>
          </w:p>
        </w:tc>
        <w:tc>
          <w:tcPr>
            <w:tcW w:w="103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安装口G</w:t>
            </w:r>
          </w:p>
        </w:tc>
        <w:tc>
          <w:tcPr>
            <w:tcW w:w="91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D1</w:t>
            </w:r>
          </w:p>
        </w:tc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D2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D3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L1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001*</w:t>
            </w:r>
          </w:p>
        </w:tc>
        <w:tc>
          <w:tcPr>
            <w:tcW w:w="88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872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M5</w:t>
            </w:r>
          </w:p>
        </w:tc>
        <w:tc>
          <w:tcPr>
            <w:tcW w:w="1033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M3</w:t>
            </w:r>
          </w:p>
        </w:tc>
        <w:tc>
          <w:tcPr>
            <w:tcW w:w="917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21.3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---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16.0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43.7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88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87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M5</w:t>
            </w:r>
          </w:p>
        </w:tc>
        <w:tc>
          <w:tcPr>
            <w:tcW w:w="103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M5</w:t>
            </w:r>
          </w:p>
        </w:tc>
        <w:tc>
          <w:tcPr>
            <w:tcW w:w="91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37.8</w:t>
            </w:r>
          </w:p>
        </w:tc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32.5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27.9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52.1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G1/4″</w:t>
            </w:r>
          </w:p>
        </w:tc>
        <w:tc>
          <w:tcPr>
            <w:tcW w:w="872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33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17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56.4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46.9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41.1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69.1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88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G1/2″</w:t>
            </w:r>
          </w:p>
        </w:tc>
        <w:tc>
          <w:tcPr>
            <w:tcW w:w="87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3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1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79.0</w:t>
            </w:r>
          </w:p>
        </w:tc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68.8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63.5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88.9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G1″</w:t>
            </w:r>
          </w:p>
        </w:tc>
        <w:tc>
          <w:tcPr>
            <w:tcW w:w="872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33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17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107.4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91.0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82.5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113.8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88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 1/2″</w:t>
            </w:r>
          </w:p>
        </w:tc>
        <w:tc>
          <w:tcPr>
            <w:tcW w:w="87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3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1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139.2</w:t>
            </w:r>
          </w:p>
        </w:tc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122.0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108.0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116.8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888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G2″</w:t>
            </w:r>
          </w:p>
        </w:tc>
        <w:tc>
          <w:tcPr>
            <w:tcW w:w="872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33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</w:t>
            </w:r>
          </w:p>
        </w:tc>
        <w:tc>
          <w:tcPr>
            <w:tcW w:w="917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177.3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161.8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139.7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116.8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8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G2 1/2″</w:t>
            </w:r>
          </w:p>
        </w:tc>
        <w:tc>
          <w:tcPr>
            <w:tcW w:w="872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33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M10</w:t>
            </w:r>
          </w:p>
        </w:tc>
        <w:tc>
          <w:tcPr>
            <w:tcW w:w="917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190.0</w:t>
            </w:r>
          </w:p>
        </w:tc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174.5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155.4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126.2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</w:trPr>
        <w:tc>
          <w:tcPr>
            <w:tcW w:w="9915" w:type="dxa"/>
            <w:gridSpan w:val="9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 xml:space="preserve">规格尺寸以mm来表示        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color w:val="222A35" w:themeColor="text2" w:themeShade="80"/>
          <w:sz w:val="16"/>
          <w:szCs w:val="16"/>
        </w:rPr>
      </w:pPr>
      <w:r>
        <w:rPr>
          <w:rFonts w:hint="eastAsia"/>
          <w:color w:val="222A35" w:themeColor="text2" w:themeShade="80"/>
          <w:sz w:val="16"/>
          <w:szCs w:val="16"/>
        </w:rPr>
        <w:t>“*</w:t>
      </w:r>
      <w:r>
        <w:rPr>
          <w:color w:val="222A35" w:themeColor="text2" w:themeShade="80"/>
          <w:sz w:val="16"/>
          <w:szCs w:val="16"/>
        </w:rPr>
        <w:t>”</w:t>
      </w:r>
      <w:r>
        <w:rPr>
          <w:rFonts w:hint="eastAsia"/>
          <w:color w:val="222A35" w:themeColor="text2" w:themeShade="80"/>
          <w:sz w:val="16"/>
          <w:szCs w:val="16"/>
        </w:rPr>
        <w:t>代表外形尺寸001，‘P’是位于快速连接器直径上方，而不是在它的表面上。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KLW</w:t>
      </w:r>
      <w:r>
        <w:rPr>
          <w:rFonts w:hint="eastAsia"/>
        </w:rPr>
        <w:t>系列快速连接器明细.</w:t>
      </w:r>
    </w:p>
    <w:tbl>
      <w:tblPr>
        <w:tblStyle w:val="5"/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440"/>
        <w:gridCol w:w="1080"/>
        <w:gridCol w:w="1800"/>
        <w:gridCol w:w="1941"/>
        <w:gridCol w:w="900"/>
        <w:gridCol w:w="1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密封范围A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(mm)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Lmin*（mm）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型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零件号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包括：测试快速连接器和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密封套件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堵头零件号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包括：封堵快速连接器和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密封套件</w:t>
            </w:r>
          </w:p>
        </w:tc>
        <w:tc>
          <w:tcPr>
            <w:tcW w:w="900" w:type="dxa"/>
            <w:shd w:val="clear" w:color="auto" w:fill="BEBEBE" w:themeFill="background1" w:themeFillShade="BF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80" w:firstLineChars="50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80" w:firstLineChars="50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密封件号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更换密封件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零件号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密封更换件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0.80-1.30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4.0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001-0050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001-0050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001-0050NBR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1.30-1.80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4.0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001-001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001-001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001-001NBR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1.80-2.30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4.0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001-002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001-002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001-002NBR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2.30-2.80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4.0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001-003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001-003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001-003NBR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2.80-3.30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4.0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001-004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001-004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001-004NBR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2.50-3.50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01-01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01-01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01-01NBR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0-4.50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01-02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01-02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01-02NBR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0-5.50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01-03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01-03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01-03NBR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0-6.50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01-04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01-04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01-04NBR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0-7.50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01-05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01-05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01-05NBR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0-8.50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01-06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01-06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01-06NBR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0-9.50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01-07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01-07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01-07NBR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0-10.50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01-08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01-08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01-08NBR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0-11.50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01-09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01-09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01-09NBR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11.0-12.0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1-11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1-11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1-11NBR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12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17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15.5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1-19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1-19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20.0-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21.5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2-21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21.5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2-22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24.5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2-23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24.5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2-24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27.5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2-25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29.0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2-26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2-26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2-26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30.5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2-27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2-27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2-27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33.5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2-28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2-28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2-28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35.5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26.9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2-29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2-29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2-29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38.0-4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3-31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31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31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3-32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3-33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46.0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3-34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46.0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48.0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3-35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3-35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3-35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3-36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3-36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3-36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45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45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45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46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46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46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47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47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47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48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48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48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49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49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49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51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51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51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-72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53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53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53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-76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54</w:t>
            </w:r>
          </w:p>
        </w:tc>
        <w:tc>
          <w:tcPr>
            <w:tcW w:w="1941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54 P</w:t>
            </w:r>
          </w:p>
        </w:tc>
        <w:tc>
          <w:tcPr>
            <w:tcW w:w="9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54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41.7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55</w:t>
            </w:r>
          </w:p>
        </w:tc>
        <w:tc>
          <w:tcPr>
            <w:tcW w:w="1941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55 P</w:t>
            </w:r>
          </w:p>
        </w:tc>
        <w:tc>
          <w:tcPr>
            <w:tcW w:w="9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989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KLW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55 NBR</w:t>
            </w:r>
          </w:p>
        </w:tc>
      </w:tr>
    </w:tbl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KLW</w:t>
      </w:r>
      <w:r>
        <w:rPr>
          <w:rFonts w:hint="eastAsia"/>
        </w:rPr>
        <w:t>系列快速连接器的特殊型式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如标准型不能满足您的使用要求，我们将为您提供专属解决方案，欢迎咨询。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29287B7E"/>
    <w:rsid w:val="2DC3179D"/>
    <w:rsid w:val="34AC744C"/>
    <w:rsid w:val="35DC56EA"/>
    <w:rsid w:val="4C284B40"/>
    <w:rsid w:val="4D0D765B"/>
    <w:rsid w:val="548F6F58"/>
    <w:rsid w:val="590814A7"/>
    <w:rsid w:val="6D535020"/>
    <w:rsid w:val="74B123B3"/>
    <w:rsid w:val="7AD65CF8"/>
    <w:rsid w:val="7F8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2018-04-03T10:04:03Z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